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58" w:rsidRDefault="00C45984" w:rsidP="004F0058">
      <w:pPr>
        <w:jc w:val="right"/>
      </w:pPr>
      <w:r w:rsidRPr="004F0058">
        <w:rPr>
          <w:b/>
        </w:rPr>
        <w:t xml:space="preserve">Załącznik </w:t>
      </w:r>
      <w:r w:rsidR="00750588">
        <w:rPr>
          <w:b/>
        </w:rPr>
        <w:t>7.</w:t>
      </w:r>
      <w:r w:rsidR="00B8558A">
        <w:rPr>
          <w:b/>
        </w:rPr>
        <w:t>4</w:t>
      </w:r>
      <w:r w:rsidR="004F0058" w:rsidRPr="004F0058">
        <w:rPr>
          <w:b/>
        </w:rPr>
        <w:t xml:space="preserve"> </w:t>
      </w:r>
      <w:r w:rsidRPr="004F0058">
        <w:rPr>
          <w:b/>
        </w:rPr>
        <w:t>do SIWZ 09/2013</w:t>
      </w:r>
      <w:r w:rsidR="004F0058">
        <w:br/>
        <w:t>„Przygotowanie opracowań stanowiących wkład do raportu w sprawie oceny zasadności finansowania ze środków publicznych leków we wskazaniach innych niż ujęte w charakterystykach t</w:t>
      </w:r>
      <w:r w:rsidR="00C16A0C">
        <w:t>ych produktów leczniczych dla 7</w:t>
      </w:r>
      <w:r w:rsidR="004F0058">
        <w:t xml:space="preserve"> pakietów leków”</w:t>
      </w:r>
    </w:p>
    <w:p w:rsidR="00925B26" w:rsidRDefault="00925B26">
      <w:pPr>
        <w:rPr>
          <w:b/>
          <w:sz w:val="28"/>
          <w:szCs w:val="28"/>
        </w:rPr>
      </w:pPr>
    </w:p>
    <w:p w:rsidR="00C45984" w:rsidRPr="004F0058" w:rsidRDefault="007505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Pakiet </w:t>
      </w:r>
      <w:r w:rsidR="00B8558A">
        <w:rPr>
          <w:b/>
          <w:sz w:val="28"/>
          <w:szCs w:val="28"/>
        </w:rPr>
        <w:t>4</w:t>
      </w:r>
      <w:r w:rsidR="00C45984" w:rsidRPr="004F0058">
        <w:rPr>
          <w:b/>
          <w:sz w:val="28"/>
          <w:szCs w:val="28"/>
        </w:rPr>
        <w:t>.</w:t>
      </w:r>
    </w:p>
    <w:p w:rsidR="00FB405A" w:rsidRPr="00AB603B" w:rsidRDefault="00B97B6F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C45984" w:rsidRPr="004F0058">
        <w:rPr>
          <w:sz w:val="28"/>
          <w:szCs w:val="28"/>
        </w:rPr>
        <w:t>tosowan</w:t>
      </w:r>
      <w:r>
        <w:rPr>
          <w:sz w:val="28"/>
          <w:szCs w:val="28"/>
        </w:rPr>
        <w:t>i</w:t>
      </w:r>
      <w:r w:rsidR="00C45984" w:rsidRPr="004F0058">
        <w:rPr>
          <w:sz w:val="28"/>
          <w:szCs w:val="28"/>
        </w:rPr>
        <w:t xml:space="preserve">e </w:t>
      </w:r>
      <w:r w:rsidR="008E1310">
        <w:rPr>
          <w:sz w:val="28"/>
          <w:szCs w:val="28"/>
        </w:rPr>
        <w:t>cyklosporyny</w:t>
      </w:r>
      <w:bookmarkStart w:id="0" w:name="_GoBack"/>
      <w:bookmarkEnd w:id="0"/>
      <w:r w:rsidRPr="00B97B6F">
        <w:rPr>
          <w:sz w:val="28"/>
          <w:szCs w:val="28"/>
        </w:rPr>
        <w:t xml:space="preserve"> w wybranych wskazaniach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6345"/>
      </w:tblGrid>
      <w:tr w:rsidR="00B907CE" w:rsidRPr="00FB405A" w:rsidTr="00AB603B">
        <w:tc>
          <w:tcPr>
            <w:tcW w:w="534" w:type="dxa"/>
          </w:tcPr>
          <w:p w:rsidR="00B907CE" w:rsidRPr="00B907CE" w:rsidRDefault="00B907CE" w:rsidP="00AB6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09" w:type="dxa"/>
          </w:tcPr>
          <w:p w:rsidR="00B907CE" w:rsidRPr="00B907CE" w:rsidRDefault="00B907CE" w:rsidP="00AB603B">
            <w:pPr>
              <w:rPr>
                <w:b/>
                <w:sz w:val="24"/>
                <w:szCs w:val="24"/>
              </w:rPr>
            </w:pPr>
            <w:r w:rsidRPr="00B907CE">
              <w:rPr>
                <w:b/>
                <w:sz w:val="24"/>
                <w:szCs w:val="24"/>
              </w:rPr>
              <w:t>Subst</w:t>
            </w:r>
            <w:r>
              <w:rPr>
                <w:b/>
                <w:sz w:val="24"/>
                <w:szCs w:val="24"/>
              </w:rPr>
              <w:t>ancja czynna</w:t>
            </w:r>
          </w:p>
        </w:tc>
        <w:tc>
          <w:tcPr>
            <w:tcW w:w="6345" w:type="dxa"/>
          </w:tcPr>
          <w:p w:rsidR="00B907CE" w:rsidRPr="00B907CE" w:rsidRDefault="00B907CE" w:rsidP="00AB6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Wskazanie</w:t>
            </w:r>
          </w:p>
        </w:tc>
      </w:tr>
      <w:tr w:rsidR="00303590" w:rsidRPr="00FB405A" w:rsidTr="00AB603B">
        <w:tc>
          <w:tcPr>
            <w:tcW w:w="534" w:type="dxa"/>
          </w:tcPr>
          <w:p w:rsidR="00303590" w:rsidRPr="00D6040E" w:rsidRDefault="00303590" w:rsidP="00AB603B">
            <w:r w:rsidRPr="00D6040E">
              <w:t>1</w:t>
            </w:r>
          </w:p>
        </w:tc>
        <w:tc>
          <w:tcPr>
            <w:tcW w:w="2409" w:type="dxa"/>
          </w:tcPr>
          <w:p w:rsidR="00303590" w:rsidRPr="003218FA" w:rsidRDefault="00303590" w:rsidP="00A134A5">
            <w:proofErr w:type="spellStart"/>
            <w:r w:rsidRPr="003218FA">
              <w:t>Ciclosporinum</w:t>
            </w:r>
            <w:proofErr w:type="spellEnd"/>
          </w:p>
        </w:tc>
        <w:tc>
          <w:tcPr>
            <w:tcW w:w="6345" w:type="dxa"/>
          </w:tcPr>
          <w:p w:rsidR="00303590" w:rsidRPr="003218FA" w:rsidRDefault="00303590" w:rsidP="00A134A5">
            <w:r w:rsidRPr="003218FA">
              <w:t>Choroby autoimmunizacyjne;</w:t>
            </w:r>
          </w:p>
        </w:tc>
      </w:tr>
      <w:tr w:rsidR="00303590" w:rsidRPr="00FB405A" w:rsidTr="00AB603B">
        <w:tc>
          <w:tcPr>
            <w:tcW w:w="534" w:type="dxa"/>
          </w:tcPr>
          <w:p w:rsidR="00303590" w:rsidRPr="00D6040E" w:rsidRDefault="00303590" w:rsidP="00AB603B">
            <w:r w:rsidRPr="00D6040E">
              <w:t>2</w:t>
            </w:r>
          </w:p>
        </w:tc>
        <w:tc>
          <w:tcPr>
            <w:tcW w:w="2409" w:type="dxa"/>
          </w:tcPr>
          <w:p w:rsidR="00303590" w:rsidRPr="003218FA" w:rsidRDefault="00303590" w:rsidP="00A134A5">
            <w:proofErr w:type="spellStart"/>
            <w:r w:rsidRPr="003218FA">
              <w:t>Ciclosporinum</w:t>
            </w:r>
            <w:proofErr w:type="spellEnd"/>
          </w:p>
        </w:tc>
        <w:tc>
          <w:tcPr>
            <w:tcW w:w="6345" w:type="dxa"/>
          </w:tcPr>
          <w:p w:rsidR="00303590" w:rsidRPr="003218FA" w:rsidRDefault="00303590" w:rsidP="00A134A5">
            <w:r w:rsidRPr="003218FA">
              <w:t xml:space="preserve">Zespół </w:t>
            </w:r>
            <w:proofErr w:type="spellStart"/>
            <w:r w:rsidRPr="003218FA">
              <w:t>Alporta</w:t>
            </w:r>
            <w:proofErr w:type="spellEnd"/>
            <w:r w:rsidRPr="003218FA">
              <w:t xml:space="preserve"> z białkomoczem, nefropatia toczniowa, anemia </w:t>
            </w:r>
            <w:proofErr w:type="spellStart"/>
            <w:r w:rsidRPr="003218FA">
              <w:t>aplastyczna</w:t>
            </w:r>
            <w:proofErr w:type="spellEnd"/>
            <w:r w:rsidRPr="003218FA">
              <w:t xml:space="preserve"> oraz nieswoiste zapalenia jelit - u dzieci do 18 roku życia;</w:t>
            </w:r>
          </w:p>
        </w:tc>
      </w:tr>
      <w:tr w:rsidR="00303590" w:rsidRPr="00FB405A" w:rsidTr="00AB603B">
        <w:tc>
          <w:tcPr>
            <w:tcW w:w="534" w:type="dxa"/>
          </w:tcPr>
          <w:p w:rsidR="00303590" w:rsidRPr="00D6040E" w:rsidRDefault="00303590" w:rsidP="00AB603B">
            <w:r w:rsidRPr="00D6040E">
              <w:t>3</w:t>
            </w:r>
          </w:p>
        </w:tc>
        <w:tc>
          <w:tcPr>
            <w:tcW w:w="2409" w:type="dxa"/>
          </w:tcPr>
          <w:p w:rsidR="00303590" w:rsidRPr="003218FA" w:rsidRDefault="00303590" w:rsidP="00A134A5">
            <w:proofErr w:type="spellStart"/>
            <w:r w:rsidRPr="003218FA">
              <w:t>Ciclosporinum</w:t>
            </w:r>
            <w:proofErr w:type="spellEnd"/>
          </w:p>
        </w:tc>
        <w:tc>
          <w:tcPr>
            <w:tcW w:w="6345" w:type="dxa"/>
          </w:tcPr>
          <w:p w:rsidR="00303590" w:rsidRPr="003218FA" w:rsidRDefault="00303590" w:rsidP="00A134A5">
            <w:r w:rsidRPr="003218FA">
              <w:t>Aplazja lub hipoplazja szpiku kostnego;</w:t>
            </w:r>
          </w:p>
        </w:tc>
      </w:tr>
      <w:tr w:rsidR="00303590" w:rsidRPr="00FB405A" w:rsidTr="00AB603B">
        <w:tc>
          <w:tcPr>
            <w:tcW w:w="534" w:type="dxa"/>
          </w:tcPr>
          <w:p w:rsidR="00303590" w:rsidRPr="00D6040E" w:rsidRDefault="00303590" w:rsidP="00AB603B">
            <w:r w:rsidRPr="00D6040E">
              <w:t>4</w:t>
            </w:r>
          </w:p>
        </w:tc>
        <w:tc>
          <w:tcPr>
            <w:tcW w:w="2409" w:type="dxa"/>
          </w:tcPr>
          <w:p w:rsidR="00303590" w:rsidRPr="003218FA" w:rsidRDefault="00303590" w:rsidP="00A134A5">
            <w:proofErr w:type="spellStart"/>
            <w:r w:rsidRPr="003218FA">
              <w:t>Ciclosporinum</w:t>
            </w:r>
            <w:proofErr w:type="spellEnd"/>
          </w:p>
        </w:tc>
        <w:tc>
          <w:tcPr>
            <w:tcW w:w="6345" w:type="dxa"/>
          </w:tcPr>
          <w:p w:rsidR="00303590" w:rsidRPr="003218FA" w:rsidRDefault="00303590" w:rsidP="00A134A5">
            <w:r w:rsidRPr="003218FA">
              <w:t xml:space="preserve">LGL Leukemia (białaczka z dużych </w:t>
            </w:r>
            <w:proofErr w:type="spellStart"/>
            <w:r w:rsidRPr="003218FA">
              <w:t>granularnych</w:t>
            </w:r>
            <w:proofErr w:type="spellEnd"/>
            <w:r w:rsidRPr="003218FA">
              <w:t xml:space="preserve"> limfocytów T; </w:t>
            </w:r>
            <w:proofErr w:type="spellStart"/>
            <w:r w:rsidRPr="003218FA">
              <w:t>Large</w:t>
            </w:r>
            <w:proofErr w:type="spellEnd"/>
            <w:r w:rsidRPr="003218FA">
              <w:t xml:space="preserve"> </w:t>
            </w:r>
            <w:proofErr w:type="spellStart"/>
            <w:r w:rsidRPr="003218FA">
              <w:t>granular</w:t>
            </w:r>
            <w:proofErr w:type="spellEnd"/>
            <w:r w:rsidRPr="003218FA">
              <w:t xml:space="preserve"> </w:t>
            </w:r>
            <w:proofErr w:type="spellStart"/>
            <w:r w:rsidRPr="003218FA">
              <w:t>lymphocytic</w:t>
            </w:r>
            <w:proofErr w:type="spellEnd"/>
            <w:r w:rsidRPr="003218FA">
              <w:t xml:space="preserve"> leukemia);</w:t>
            </w:r>
          </w:p>
        </w:tc>
      </w:tr>
      <w:tr w:rsidR="00303590" w:rsidRPr="00FB405A" w:rsidTr="00AB603B">
        <w:tc>
          <w:tcPr>
            <w:tcW w:w="534" w:type="dxa"/>
          </w:tcPr>
          <w:p w:rsidR="00303590" w:rsidRPr="00D6040E" w:rsidRDefault="00303590" w:rsidP="00AB603B">
            <w:r w:rsidRPr="00D6040E">
              <w:t>5</w:t>
            </w:r>
          </w:p>
        </w:tc>
        <w:tc>
          <w:tcPr>
            <w:tcW w:w="2409" w:type="dxa"/>
          </w:tcPr>
          <w:p w:rsidR="00303590" w:rsidRPr="003218FA" w:rsidRDefault="00303590" w:rsidP="00A134A5">
            <w:proofErr w:type="spellStart"/>
            <w:r w:rsidRPr="003218FA">
              <w:t>Ciclosporinum</w:t>
            </w:r>
            <w:proofErr w:type="spellEnd"/>
          </w:p>
        </w:tc>
        <w:tc>
          <w:tcPr>
            <w:tcW w:w="6345" w:type="dxa"/>
          </w:tcPr>
          <w:p w:rsidR="00303590" w:rsidRPr="003218FA" w:rsidRDefault="00303590" w:rsidP="00A134A5">
            <w:r w:rsidRPr="003218FA">
              <w:t xml:space="preserve">PRCA (wybiórcza aplazja układu czerwonokrwinkowego; </w:t>
            </w:r>
            <w:proofErr w:type="spellStart"/>
            <w:r w:rsidRPr="003218FA">
              <w:t>pure</w:t>
            </w:r>
            <w:proofErr w:type="spellEnd"/>
            <w:r w:rsidRPr="003218FA">
              <w:t xml:space="preserve"> red </w:t>
            </w:r>
            <w:proofErr w:type="spellStart"/>
            <w:r w:rsidRPr="003218FA">
              <w:t>cell</w:t>
            </w:r>
            <w:proofErr w:type="spellEnd"/>
            <w:r w:rsidRPr="003218FA">
              <w:t xml:space="preserve"> </w:t>
            </w:r>
            <w:proofErr w:type="spellStart"/>
            <w:r w:rsidRPr="003218FA">
              <w:t>aplasia</w:t>
            </w:r>
            <w:proofErr w:type="spellEnd"/>
            <w:r w:rsidRPr="003218FA">
              <w:t>);</w:t>
            </w:r>
          </w:p>
        </w:tc>
      </w:tr>
      <w:tr w:rsidR="00303590" w:rsidRPr="00FB405A" w:rsidTr="00AB603B">
        <w:tc>
          <w:tcPr>
            <w:tcW w:w="534" w:type="dxa"/>
          </w:tcPr>
          <w:p w:rsidR="00303590" w:rsidRPr="00D6040E" w:rsidRDefault="00303590" w:rsidP="00AB603B">
            <w:r w:rsidRPr="00D6040E">
              <w:t>6</w:t>
            </w:r>
          </w:p>
        </w:tc>
        <w:tc>
          <w:tcPr>
            <w:tcW w:w="2409" w:type="dxa"/>
          </w:tcPr>
          <w:p w:rsidR="00303590" w:rsidRPr="003218FA" w:rsidRDefault="00303590" w:rsidP="00A134A5">
            <w:proofErr w:type="spellStart"/>
            <w:r w:rsidRPr="003218FA">
              <w:t>Ciclosporinum</w:t>
            </w:r>
            <w:proofErr w:type="spellEnd"/>
          </w:p>
        </w:tc>
        <w:tc>
          <w:tcPr>
            <w:tcW w:w="6345" w:type="dxa"/>
          </w:tcPr>
          <w:p w:rsidR="00303590" w:rsidRPr="003218FA" w:rsidRDefault="00303590" w:rsidP="00A134A5">
            <w:r w:rsidRPr="003218FA">
              <w:t xml:space="preserve">Zespół aktywacji makrofagów (MAS); </w:t>
            </w:r>
          </w:p>
        </w:tc>
      </w:tr>
      <w:tr w:rsidR="00303590" w:rsidRPr="00FB405A" w:rsidTr="00AB603B">
        <w:tc>
          <w:tcPr>
            <w:tcW w:w="534" w:type="dxa"/>
          </w:tcPr>
          <w:p w:rsidR="00303590" w:rsidRPr="00D6040E" w:rsidRDefault="00303590" w:rsidP="00AB603B">
            <w:r w:rsidRPr="00D6040E">
              <w:t>7</w:t>
            </w:r>
          </w:p>
        </w:tc>
        <w:tc>
          <w:tcPr>
            <w:tcW w:w="2409" w:type="dxa"/>
          </w:tcPr>
          <w:p w:rsidR="00303590" w:rsidRPr="003218FA" w:rsidRDefault="00303590" w:rsidP="00A134A5">
            <w:proofErr w:type="spellStart"/>
            <w:r w:rsidRPr="003218FA">
              <w:t>Ciclosporinum</w:t>
            </w:r>
            <w:proofErr w:type="spellEnd"/>
          </w:p>
        </w:tc>
        <w:tc>
          <w:tcPr>
            <w:tcW w:w="6345" w:type="dxa"/>
          </w:tcPr>
          <w:p w:rsidR="00303590" w:rsidRPr="003218FA" w:rsidRDefault="00303590" w:rsidP="00A134A5">
            <w:r w:rsidRPr="003218FA">
              <w:t xml:space="preserve">Zespół </w:t>
            </w:r>
            <w:proofErr w:type="spellStart"/>
            <w:r w:rsidRPr="003218FA">
              <w:t>hemofagocytowy</w:t>
            </w:r>
            <w:proofErr w:type="spellEnd"/>
            <w:r w:rsidRPr="003218FA">
              <w:t xml:space="preserve"> (HLH);</w:t>
            </w:r>
          </w:p>
        </w:tc>
      </w:tr>
      <w:tr w:rsidR="00303590" w:rsidRPr="00FB405A" w:rsidTr="00AB603B">
        <w:tc>
          <w:tcPr>
            <w:tcW w:w="534" w:type="dxa"/>
          </w:tcPr>
          <w:p w:rsidR="00303590" w:rsidRPr="00D6040E" w:rsidRDefault="00303590" w:rsidP="00AB603B">
            <w:r>
              <w:t>8</w:t>
            </w:r>
          </w:p>
        </w:tc>
        <w:tc>
          <w:tcPr>
            <w:tcW w:w="2409" w:type="dxa"/>
          </w:tcPr>
          <w:p w:rsidR="00303590" w:rsidRPr="003218FA" w:rsidRDefault="00303590" w:rsidP="00A134A5">
            <w:proofErr w:type="spellStart"/>
            <w:r w:rsidRPr="003218FA">
              <w:t>Ciclosporinum</w:t>
            </w:r>
            <w:proofErr w:type="spellEnd"/>
          </w:p>
        </w:tc>
        <w:tc>
          <w:tcPr>
            <w:tcW w:w="6345" w:type="dxa"/>
          </w:tcPr>
          <w:p w:rsidR="00303590" w:rsidRPr="003218FA" w:rsidRDefault="00303590" w:rsidP="00A134A5">
            <w:r w:rsidRPr="003218FA">
              <w:t>Małopłytkowości oporne na leczenie;</w:t>
            </w:r>
          </w:p>
        </w:tc>
      </w:tr>
      <w:tr w:rsidR="00303590" w:rsidRPr="00FB405A" w:rsidTr="00AB603B">
        <w:tc>
          <w:tcPr>
            <w:tcW w:w="534" w:type="dxa"/>
          </w:tcPr>
          <w:p w:rsidR="00303590" w:rsidRPr="00D6040E" w:rsidRDefault="00303590" w:rsidP="00AB603B">
            <w:r>
              <w:t>9</w:t>
            </w:r>
          </w:p>
        </w:tc>
        <w:tc>
          <w:tcPr>
            <w:tcW w:w="2409" w:type="dxa"/>
          </w:tcPr>
          <w:p w:rsidR="00303590" w:rsidRPr="003218FA" w:rsidRDefault="00303590" w:rsidP="00A134A5">
            <w:proofErr w:type="spellStart"/>
            <w:r w:rsidRPr="003218FA">
              <w:t>Ciclosporinum</w:t>
            </w:r>
            <w:proofErr w:type="spellEnd"/>
          </w:p>
        </w:tc>
        <w:tc>
          <w:tcPr>
            <w:tcW w:w="6345" w:type="dxa"/>
          </w:tcPr>
          <w:p w:rsidR="00303590" w:rsidRPr="003218FA" w:rsidRDefault="00303590" w:rsidP="00A134A5">
            <w:r w:rsidRPr="003218FA">
              <w:t xml:space="preserve">Paliatywne leczenie </w:t>
            </w:r>
            <w:proofErr w:type="spellStart"/>
            <w:r w:rsidRPr="003218FA">
              <w:t>zespółów</w:t>
            </w:r>
            <w:proofErr w:type="spellEnd"/>
            <w:r w:rsidRPr="003218FA">
              <w:t xml:space="preserve"> </w:t>
            </w:r>
            <w:proofErr w:type="spellStart"/>
            <w:r w:rsidRPr="003218FA">
              <w:t>mielodysplastycznych</w:t>
            </w:r>
            <w:proofErr w:type="spellEnd"/>
            <w:r w:rsidRPr="003218FA">
              <w:t xml:space="preserve"> (MDS);</w:t>
            </w:r>
          </w:p>
        </w:tc>
      </w:tr>
      <w:tr w:rsidR="00303590" w:rsidRPr="00FB405A" w:rsidTr="00AB603B">
        <w:tc>
          <w:tcPr>
            <w:tcW w:w="534" w:type="dxa"/>
          </w:tcPr>
          <w:p w:rsidR="00303590" w:rsidRPr="00D6040E" w:rsidRDefault="00303590" w:rsidP="00AB603B">
            <w:r>
              <w:t>10</w:t>
            </w:r>
          </w:p>
        </w:tc>
        <w:tc>
          <w:tcPr>
            <w:tcW w:w="2409" w:type="dxa"/>
          </w:tcPr>
          <w:p w:rsidR="00303590" w:rsidRPr="003218FA" w:rsidRDefault="00303590" w:rsidP="00A134A5">
            <w:proofErr w:type="spellStart"/>
            <w:r w:rsidRPr="003218FA">
              <w:t>Ciclosporinum</w:t>
            </w:r>
            <w:proofErr w:type="spellEnd"/>
          </w:p>
        </w:tc>
        <w:tc>
          <w:tcPr>
            <w:tcW w:w="6345" w:type="dxa"/>
          </w:tcPr>
          <w:p w:rsidR="00303590" w:rsidRPr="003218FA" w:rsidRDefault="00303590" w:rsidP="00A134A5">
            <w:r w:rsidRPr="003218FA">
              <w:t xml:space="preserve">Paliatywne leczenie przewlekłej białaczki </w:t>
            </w:r>
            <w:proofErr w:type="spellStart"/>
            <w:r w:rsidRPr="003218FA">
              <w:t>mielomonocytowej</w:t>
            </w:r>
            <w:proofErr w:type="spellEnd"/>
            <w:r w:rsidRPr="003218FA">
              <w:t xml:space="preserve"> (CMML); </w:t>
            </w:r>
          </w:p>
        </w:tc>
      </w:tr>
      <w:tr w:rsidR="00303590" w:rsidRPr="00FB405A" w:rsidTr="00AB603B">
        <w:tc>
          <w:tcPr>
            <w:tcW w:w="534" w:type="dxa"/>
          </w:tcPr>
          <w:p w:rsidR="00303590" w:rsidRPr="00D6040E" w:rsidRDefault="00303590" w:rsidP="00AB603B">
            <w:r>
              <w:t>11</w:t>
            </w:r>
          </w:p>
        </w:tc>
        <w:tc>
          <w:tcPr>
            <w:tcW w:w="2409" w:type="dxa"/>
          </w:tcPr>
          <w:p w:rsidR="00303590" w:rsidRPr="003218FA" w:rsidRDefault="00303590" w:rsidP="00A134A5">
            <w:proofErr w:type="spellStart"/>
            <w:r w:rsidRPr="003218FA">
              <w:t>Ciclosporinum</w:t>
            </w:r>
            <w:proofErr w:type="spellEnd"/>
          </w:p>
        </w:tc>
        <w:tc>
          <w:tcPr>
            <w:tcW w:w="6345" w:type="dxa"/>
          </w:tcPr>
          <w:p w:rsidR="00303590" w:rsidRPr="003218FA" w:rsidRDefault="00303590" w:rsidP="00A134A5">
            <w:r w:rsidRPr="003218FA">
              <w:t>Stan po przeszczepie kończyny, rogówki, tkanek lub komórek;</w:t>
            </w:r>
          </w:p>
        </w:tc>
      </w:tr>
      <w:tr w:rsidR="00303590" w:rsidRPr="00FB405A" w:rsidTr="00AB603B">
        <w:tc>
          <w:tcPr>
            <w:tcW w:w="534" w:type="dxa"/>
          </w:tcPr>
          <w:p w:rsidR="00303590" w:rsidRPr="00D6040E" w:rsidRDefault="00303590" w:rsidP="00AB603B">
            <w:r>
              <w:t>12</w:t>
            </w:r>
          </w:p>
        </w:tc>
        <w:tc>
          <w:tcPr>
            <w:tcW w:w="2409" w:type="dxa"/>
          </w:tcPr>
          <w:p w:rsidR="00303590" w:rsidRPr="003218FA" w:rsidRDefault="00303590" w:rsidP="00A134A5">
            <w:proofErr w:type="spellStart"/>
            <w:r w:rsidRPr="003218FA">
              <w:t>Ciclosporinum</w:t>
            </w:r>
            <w:proofErr w:type="spellEnd"/>
          </w:p>
        </w:tc>
        <w:tc>
          <w:tcPr>
            <w:tcW w:w="6345" w:type="dxa"/>
          </w:tcPr>
          <w:p w:rsidR="00303590" w:rsidRDefault="00303590" w:rsidP="00A134A5">
            <w:r w:rsidRPr="003218FA">
              <w:t>Guzy lite u pacjentów do 18 r.ż.</w:t>
            </w:r>
          </w:p>
        </w:tc>
      </w:tr>
    </w:tbl>
    <w:p w:rsidR="00FB405A" w:rsidRPr="00FB405A" w:rsidRDefault="00FB405A">
      <w:pPr>
        <w:rPr>
          <w:sz w:val="24"/>
          <w:szCs w:val="24"/>
        </w:rPr>
      </w:pPr>
    </w:p>
    <w:sectPr w:rsidR="00FB405A" w:rsidRPr="00FB405A" w:rsidSect="00E23E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DF" w:rsidRDefault="00E23EDF" w:rsidP="00E23EDF">
      <w:pPr>
        <w:spacing w:after="0" w:line="240" w:lineRule="auto"/>
      </w:pPr>
      <w:r>
        <w:separator/>
      </w:r>
    </w:p>
  </w:endnote>
  <w:endnote w:type="continuationSeparator" w:id="0">
    <w:p w:rsidR="00E23EDF" w:rsidRDefault="00E23EDF" w:rsidP="00E2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428092"/>
      <w:docPartObj>
        <w:docPartGallery w:val="Page Numbers (Bottom of Page)"/>
        <w:docPartUnique/>
      </w:docPartObj>
    </w:sdtPr>
    <w:sdtEndPr/>
    <w:sdtContent>
      <w:p w:rsidR="00E23EDF" w:rsidRDefault="00E23E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310">
          <w:rPr>
            <w:noProof/>
          </w:rPr>
          <w:t>1</w:t>
        </w:r>
        <w:r>
          <w:fldChar w:fldCharType="end"/>
        </w:r>
      </w:p>
    </w:sdtContent>
  </w:sdt>
  <w:p w:rsidR="00E23EDF" w:rsidRDefault="00E23E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DF" w:rsidRDefault="00E23EDF" w:rsidP="00E23EDF">
      <w:pPr>
        <w:spacing w:after="0" w:line="240" w:lineRule="auto"/>
      </w:pPr>
      <w:r>
        <w:separator/>
      </w:r>
    </w:p>
  </w:footnote>
  <w:footnote w:type="continuationSeparator" w:id="0">
    <w:p w:rsidR="00E23EDF" w:rsidRDefault="00E23EDF" w:rsidP="00E23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2B"/>
    <w:rsid w:val="0015434C"/>
    <w:rsid w:val="00221EDD"/>
    <w:rsid w:val="00303590"/>
    <w:rsid w:val="003273D5"/>
    <w:rsid w:val="004F0058"/>
    <w:rsid w:val="00750588"/>
    <w:rsid w:val="007B712B"/>
    <w:rsid w:val="00827566"/>
    <w:rsid w:val="008E1310"/>
    <w:rsid w:val="00925B26"/>
    <w:rsid w:val="00A06DA7"/>
    <w:rsid w:val="00A71672"/>
    <w:rsid w:val="00AB603B"/>
    <w:rsid w:val="00B8558A"/>
    <w:rsid w:val="00B907CE"/>
    <w:rsid w:val="00B97B6F"/>
    <w:rsid w:val="00C16A0C"/>
    <w:rsid w:val="00C45984"/>
    <w:rsid w:val="00D6040E"/>
    <w:rsid w:val="00E23EDF"/>
    <w:rsid w:val="00E51816"/>
    <w:rsid w:val="00FB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2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EDF"/>
  </w:style>
  <w:style w:type="paragraph" w:styleId="Stopka">
    <w:name w:val="footer"/>
    <w:basedOn w:val="Normalny"/>
    <w:link w:val="StopkaZnak"/>
    <w:uiPriority w:val="99"/>
    <w:unhideWhenUsed/>
    <w:rsid w:val="00E2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2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EDF"/>
  </w:style>
  <w:style w:type="paragraph" w:styleId="Stopka">
    <w:name w:val="footer"/>
    <w:basedOn w:val="Normalny"/>
    <w:link w:val="StopkaZnak"/>
    <w:uiPriority w:val="99"/>
    <w:unhideWhenUsed/>
    <w:rsid w:val="00E2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Zawada</dc:creator>
  <cp:lastModifiedBy>Anna Zawada</cp:lastModifiedBy>
  <cp:revision>2</cp:revision>
  <dcterms:created xsi:type="dcterms:W3CDTF">2013-07-31T08:38:00Z</dcterms:created>
  <dcterms:modified xsi:type="dcterms:W3CDTF">2013-07-31T08:38:00Z</dcterms:modified>
</cp:coreProperties>
</file>