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F064B2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</w:t>
            </w:r>
            <w:r w:rsidR="00CB552C">
              <w:rPr>
                <w:rFonts w:ascii="Arial" w:eastAsia="Times New Roman" w:hAnsi="Arial" w:cs="Arial"/>
                <w:lang w:eastAsia="ar-SA"/>
              </w:rPr>
              <w:t>3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F27C00">
              <w:rPr>
                <w:rFonts w:ascii="Arial" w:eastAsia="Times New Roman" w:hAnsi="Arial" w:cs="Arial"/>
                <w:lang w:eastAsia="ar-SA"/>
              </w:rPr>
              <w:t>10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D87B42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CB552C" w:rsidP="00F16E2F">
            <w:pPr>
              <w:pStyle w:val="Tekstpodstawowy"/>
              <w:rPr>
                <w:rFonts w:cs="Arial"/>
              </w:rPr>
            </w:pPr>
            <w:r w:rsidRPr="00677AC4">
              <w:t>Wniosk</w:t>
            </w:r>
            <w:r w:rsidR="00F27C00">
              <w:t>i</w:t>
            </w:r>
            <w:r w:rsidRPr="00677AC4">
              <w:t xml:space="preserve"> o objęcie refundacją i ustalenie urzędowej ceny zbytu lek</w:t>
            </w:r>
            <w:r w:rsidR="00F27C00">
              <w:t>ów</w:t>
            </w:r>
            <w:r w:rsidRPr="00677AC4">
              <w:t xml:space="preserve"> </w:t>
            </w:r>
            <w:r w:rsidR="00F27C00">
              <w:t>Avastin</w:t>
            </w:r>
            <w:r w:rsidRPr="00F62E3F">
              <w:t xml:space="preserve"> (</w:t>
            </w:r>
            <w:r w:rsidR="00F27C00">
              <w:t>bewacyzumab</w:t>
            </w:r>
            <w:r w:rsidRPr="00F62E3F">
              <w:t>)</w:t>
            </w:r>
            <w:r w:rsidRPr="00677AC4">
              <w:t xml:space="preserve"> w ramach programu lekowego „</w:t>
            </w:r>
            <w:r w:rsidR="00F27C00" w:rsidRPr="00F27C00">
              <w:t>Leczenie zaawansowanego raka jelita grubego (ICD-10: C1</w:t>
            </w:r>
            <w:r w:rsidR="00F27C00">
              <w:t>8</w:t>
            </w:r>
            <w:bookmarkStart w:id="0" w:name="_GoBack"/>
            <w:bookmarkEnd w:id="0"/>
            <w:r w:rsidR="00F27C00" w:rsidRPr="00F27C00">
              <w:t>-C20)</w:t>
            </w:r>
            <w:r w:rsidRPr="00677AC4">
              <w:t>”.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1.9pt;height:12.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1.9pt;height:12.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51" type="#_x0000_t75" style="width:11.9pt;height:12.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1.9pt;height:12.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6F120F"/>
    <w:rsid w:val="00791AB0"/>
    <w:rsid w:val="0079288A"/>
    <w:rsid w:val="007B3012"/>
    <w:rsid w:val="007D228A"/>
    <w:rsid w:val="0085118E"/>
    <w:rsid w:val="00852AD7"/>
    <w:rsid w:val="0090586D"/>
    <w:rsid w:val="00953DA2"/>
    <w:rsid w:val="00976816"/>
    <w:rsid w:val="009D1208"/>
    <w:rsid w:val="00A82C21"/>
    <w:rsid w:val="00AA3ED0"/>
    <w:rsid w:val="00AD501D"/>
    <w:rsid w:val="00B75F03"/>
    <w:rsid w:val="00BB1AA7"/>
    <w:rsid w:val="00C10A4C"/>
    <w:rsid w:val="00C7010D"/>
    <w:rsid w:val="00C77554"/>
    <w:rsid w:val="00CB552C"/>
    <w:rsid w:val="00D63896"/>
    <w:rsid w:val="00D87B42"/>
    <w:rsid w:val="00F064B2"/>
    <w:rsid w:val="00F116A7"/>
    <w:rsid w:val="00F16E2F"/>
    <w:rsid w:val="00F27C00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D26182A"/>
  <w15:docId w15:val="{95E20277-2482-4F27-A881-2DD7F9A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F16E2F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F16E2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41</cp:revision>
  <dcterms:created xsi:type="dcterms:W3CDTF">2015-01-08T11:35:00Z</dcterms:created>
  <dcterms:modified xsi:type="dcterms:W3CDTF">2018-01-03T08:27:00Z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