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C822DD9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2563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5DE192B" w:rsidR="000B57EF" w:rsidRPr="00D82A2C" w:rsidRDefault="004B6E50" w:rsidP="00AC13A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B6E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C13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r w:rsidR="002563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Cabometyx</w:t>
            </w:r>
            <w:r w:rsidR="00AC13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2563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kabozantynib</w:t>
            </w:r>
            <w:r w:rsidR="00AC13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 „</w:t>
            </w:r>
            <w:r w:rsidR="00256316" w:rsidRPr="002563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„B.10 „Leczenie raka nerki (ICD</w:t>
            </w:r>
            <w:r w:rsidR="00256316" w:rsidRPr="002563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  <w:t xml:space="preserve">10 C64)” </w:t>
            </w:r>
            <w:r w:rsidR="002563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="00256316" w:rsidRPr="002563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III linia, po niepowodzeniu wcześniejszego leczenia z zastosowaniem terapii celowanej na czynnik wzrostu śródbłonka naczyniowego w I linii oraz </w:t>
            </w:r>
            <w:proofErr w:type="spellStart"/>
            <w:r w:rsidR="00256316" w:rsidRPr="002563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niwolumabu</w:t>
            </w:r>
            <w:proofErr w:type="spellEnd"/>
            <w:r w:rsidR="00256316" w:rsidRPr="002563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II linii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1ACD1D16" w14:textId="20C93E15" w:rsidR="00AC13A3" w:rsidRDefault="00256316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Cabometyx</w:t>
      </w:r>
      <w:r w:rsidR="00AC13A3" w:rsidRPr="00AC13A3">
        <w:rPr>
          <w:rStyle w:val="NAGZnak"/>
          <w:b w:val="0"/>
          <w:kern w:val="32"/>
          <w:sz w:val="20"/>
          <w:szCs w:val="20"/>
        </w:rPr>
        <w:t xml:space="preserve"> (</w:t>
      </w:r>
      <w:r>
        <w:rPr>
          <w:rStyle w:val="NAGZnak"/>
          <w:b w:val="0"/>
          <w:kern w:val="32"/>
          <w:sz w:val="20"/>
          <w:szCs w:val="20"/>
        </w:rPr>
        <w:t>kabozantynib</w:t>
      </w:r>
      <w:r w:rsidR="00AC13A3" w:rsidRPr="00AC13A3">
        <w:rPr>
          <w:rStyle w:val="NAGZnak"/>
          <w:b w:val="0"/>
          <w:kern w:val="32"/>
          <w:sz w:val="20"/>
          <w:szCs w:val="20"/>
        </w:rPr>
        <w:t>) w ramach programu lekowego „</w:t>
      </w:r>
      <w:r w:rsidRPr="00256316">
        <w:rPr>
          <w:rFonts w:ascii="Arial" w:eastAsia="Calibri" w:hAnsi="Arial" w:cs="Times New Roman"/>
          <w:kern w:val="32"/>
          <w:sz w:val="20"/>
          <w:szCs w:val="20"/>
          <w:lang w:eastAsia="pl-PL"/>
        </w:rPr>
        <w:t>„B.10 „Leczenie raka nerki (ICD</w:t>
      </w:r>
      <w:r w:rsidRPr="00256316">
        <w:rPr>
          <w:rFonts w:ascii="Arial" w:eastAsia="Calibri" w:hAnsi="Arial" w:cs="Times New Roman"/>
          <w:kern w:val="32"/>
          <w:sz w:val="20"/>
          <w:szCs w:val="20"/>
          <w:lang w:eastAsia="pl-PL"/>
        </w:rPr>
        <w:noBreakHyphen/>
        <w:t xml:space="preserve">10 C64)” </w:t>
      </w:r>
      <w:r>
        <w:rPr>
          <w:rFonts w:ascii="Arial" w:eastAsia="Calibri" w:hAnsi="Arial" w:cs="Times New Roman"/>
          <w:kern w:val="32"/>
          <w:sz w:val="20"/>
          <w:szCs w:val="20"/>
          <w:lang w:eastAsia="pl-PL"/>
        </w:rPr>
        <w:noBreakHyphen/>
      </w:r>
      <w:r w:rsidRPr="00256316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III linia, po niepowodzeniu wcześniejszego leczenia z zastosowaniem terapii celowanej na czynnik wzrostu śródbłonka naczyniowego w I linii oraz </w:t>
      </w:r>
      <w:proofErr w:type="spellStart"/>
      <w:r w:rsidRPr="00256316">
        <w:rPr>
          <w:rFonts w:ascii="Arial" w:eastAsia="Calibri" w:hAnsi="Arial" w:cs="Times New Roman"/>
          <w:kern w:val="32"/>
          <w:sz w:val="20"/>
          <w:szCs w:val="20"/>
          <w:lang w:eastAsia="pl-PL"/>
        </w:rPr>
        <w:t>niwolumabu</w:t>
      </w:r>
      <w:proofErr w:type="spellEnd"/>
      <w:r w:rsidRPr="00256316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w II linii</w:t>
      </w:r>
      <w:r>
        <w:rPr>
          <w:rFonts w:ascii="Arial" w:eastAsia="Calibri" w:hAnsi="Arial" w:cs="Times New Roman"/>
          <w:kern w:val="32"/>
          <w:sz w:val="20"/>
          <w:szCs w:val="20"/>
          <w:lang w:eastAsia="pl-PL"/>
        </w:rPr>
        <w:t>.</w:t>
      </w:r>
    </w:p>
    <w:p w14:paraId="70D7E2AB" w14:textId="350EFB58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3E979" w14:textId="77777777" w:rsidR="0052546B" w:rsidRDefault="0052546B" w:rsidP="005E0437">
      <w:pPr>
        <w:spacing w:after="0" w:line="240" w:lineRule="auto"/>
      </w:pPr>
      <w:r>
        <w:separator/>
      </w:r>
    </w:p>
  </w:endnote>
  <w:endnote w:type="continuationSeparator" w:id="0">
    <w:p w14:paraId="71B95201" w14:textId="77777777" w:rsidR="0052546B" w:rsidRDefault="0052546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D424A" w14:textId="77777777" w:rsidR="0052546B" w:rsidRDefault="0052546B" w:rsidP="005E0437">
      <w:pPr>
        <w:spacing w:after="0" w:line="240" w:lineRule="auto"/>
      </w:pPr>
      <w:r>
        <w:separator/>
      </w:r>
    </w:p>
  </w:footnote>
  <w:footnote w:type="continuationSeparator" w:id="0">
    <w:p w14:paraId="69F9AE19" w14:textId="77777777" w:rsidR="0052546B" w:rsidRDefault="0052546B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56316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2546B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13A3"/>
    <w:rsid w:val="00AC2A25"/>
    <w:rsid w:val="00B476FB"/>
    <w:rsid w:val="00B85D35"/>
    <w:rsid w:val="00B9234B"/>
    <w:rsid w:val="00C07EA1"/>
    <w:rsid w:val="00C70D09"/>
    <w:rsid w:val="00C85811"/>
    <w:rsid w:val="00D82A2C"/>
    <w:rsid w:val="00E134C5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Chojnacki</cp:lastModifiedBy>
  <cp:revision>2</cp:revision>
  <dcterms:created xsi:type="dcterms:W3CDTF">2021-01-22T08:37:00Z</dcterms:created>
  <dcterms:modified xsi:type="dcterms:W3CDTF">2021-01-22T08:37:00Z</dcterms:modified>
</cp:coreProperties>
</file>