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CA13" w14:textId="0C84498B" w:rsidR="0096091D" w:rsidRPr="0096091D" w:rsidRDefault="0096091D" w:rsidP="00644DC8">
      <w:pPr>
        <w:jc w:val="center"/>
        <w:rPr>
          <w:rFonts w:cstheme="minorHAnsi"/>
          <w:b/>
          <w:sz w:val="24"/>
        </w:rPr>
      </w:pPr>
      <w:r w:rsidRPr="0096091D">
        <w:rPr>
          <w:rFonts w:cstheme="minorHAnsi"/>
          <w:b/>
          <w:sz w:val="24"/>
        </w:rPr>
        <w:t>Umowa o dofinansowanie nr POWR.05.02.00-00-0002/18-00 z dnia 5 kwietnia 2018 r.</w:t>
      </w:r>
    </w:p>
    <w:p w14:paraId="24EF8397" w14:textId="7A1D4BF4" w:rsidR="00644DC8" w:rsidRPr="0096091D" w:rsidRDefault="00644DC8" w:rsidP="0096091D">
      <w:pPr>
        <w:spacing w:before="240"/>
        <w:jc w:val="center"/>
        <w:rPr>
          <w:b/>
        </w:rPr>
      </w:pPr>
      <w:r w:rsidRPr="0096091D">
        <w:rPr>
          <w:rFonts w:cstheme="minorHAnsi"/>
          <w:b/>
        </w:rPr>
        <w:t>§</w:t>
      </w:r>
      <w:r w:rsidRPr="0096091D">
        <w:rPr>
          <w:b/>
        </w:rPr>
        <w:t xml:space="preserve"> 20</w:t>
      </w:r>
    </w:p>
    <w:p w14:paraId="22C93CFA" w14:textId="46E9A504" w:rsidR="00DA6D5B" w:rsidRPr="0096091D" w:rsidRDefault="00644DC8" w:rsidP="00644DC8">
      <w:pPr>
        <w:jc w:val="center"/>
        <w:rPr>
          <w:b/>
        </w:rPr>
      </w:pPr>
      <w:r w:rsidRPr="0096091D">
        <w:rPr>
          <w:b/>
        </w:rPr>
        <w:t>Udzielanie zamówień w ramach Projektu</w:t>
      </w:r>
    </w:p>
    <w:p w14:paraId="0C6C6066" w14:textId="63DBB4D6" w:rsidR="00644DC8" w:rsidRDefault="00644DC8" w:rsidP="00644DC8">
      <w:pPr>
        <w:jc w:val="both"/>
      </w:pPr>
      <w:r>
        <w:t xml:space="preserve">1. Beneficjent udziela zamówień w ramach Projektu zgodnie z ustawą </w:t>
      </w:r>
      <w:proofErr w:type="spellStart"/>
      <w:r>
        <w:t>Pzp</w:t>
      </w:r>
      <w:proofErr w:type="spellEnd"/>
      <w:r>
        <w:t xml:space="preserve"> albo zasadą konkurencyjności na warunkach określonych w Wytycznych w zakresie kwalifikowalności,</w:t>
      </w:r>
      <w:r w:rsidR="0096091D">
        <w:br/>
      </w:r>
      <w:r>
        <w:t>w szczególności zobowiązuje się do upubliczniania zapytań ofertowych zgodnie z ww. wytycznymi,</w:t>
      </w:r>
      <w:r w:rsidR="0096091D">
        <w:br/>
      </w:r>
      <w:r>
        <w:t>z zastrzeżeniem ust. 2 i 3.</w:t>
      </w:r>
    </w:p>
    <w:p w14:paraId="15CD9B39" w14:textId="7A283694" w:rsidR="00644DC8" w:rsidRDefault="00644DC8" w:rsidP="00644DC8">
      <w:pPr>
        <w:jc w:val="both"/>
      </w:pPr>
      <w:r>
        <w:t>2. Beneficjent jest zobowiązany uwzględniać aspekty społeczne przy udzielaniu następujących rodzajów zamówień:</w:t>
      </w:r>
    </w:p>
    <w:p w14:paraId="69E351B8" w14:textId="05818770" w:rsidR="00644DC8" w:rsidRDefault="00644DC8" w:rsidP="00644DC8">
      <w:pPr>
        <w:jc w:val="both"/>
      </w:pPr>
      <w:r>
        <w:t>a) usługi cateringowe,</w:t>
      </w:r>
    </w:p>
    <w:p w14:paraId="5535915A" w14:textId="2FA35CC8" w:rsidR="00644DC8" w:rsidRDefault="00644DC8" w:rsidP="00644DC8">
      <w:pPr>
        <w:jc w:val="both"/>
      </w:pPr>
      <w:r>
        <w:t>b) dostawa materiałów promocyjnych</w:t>
      </w:r>
      <w:r w:rsidR="0096091D">
        <w:t>,</w:t>
      </w:r>
      <w:bookmarkStart w:id="0" w:name="_GoBack"/>
      <w:bookmarkEnd w:id="0"/>
    </w:p>
    <w:p w14:paraId="017AF331" w14:textId="65120D11" w:rsidR="00644DC8" w:rsidRDefault="00644DC8" w:rsidP="00644DC8">
      <w:pPr>
        <w:jc w:val="both"/>
      </w:pPr>
      <w:r>
        <w:t xml:space="preserve">o ile występują w Projekcie, w przypadku, gdy zgodnie z ust. 1 jest jednocześnie zobowiązany stosować do nich ustawę </w:t>
      </w:r>
      <w:proofErr w:type="spellStart"/>
      <w:r>
        <w:t>Pzp</w:t>
      </w:r>
      <w:proofErr w:type="spellEnd"/>
      <w:r>
        <w:t xml:space="preserve"> albo zasadę konkurencyjności.</w:t>
      </w:r>
    </w:p>
    <w:p w14:paraId="008C3BA4" w14:textId="3BCDD7CF" w:rsidR="00644DC8" w:rsidRDefault="00644DC8" w:rsidP="00644DC8">
      <w:pPr>
        <w:jc w:val="both"/>
      </w:pPr>
      <w:r>
        <w:t xml:space="preserve">3. Instytucja Pośrednicząca w przypadku stwierdzenia naruszenia przez Beneficjenta ust. 1 może dokonywać korekt finansowych, zgodnie z rozporządzeniem wydanym na podstawie art. 24 ust. 13 ustawy z dnia 11 lipca 2014 r. o zasadach realizacji programów w zakresie polityki spójności finansowanych w perspektywie finansowej 2014-2020, Korekty finansowe obejmują całość wydatku poniesionego z naruszeniem ust. 1 ze środków dofinansowania. </w:t>
      </w:r>
    </w:p>
    <w:p w14:paraId="62DCE20F" w14:textId="10752DDE" w:rsidR="00644DC8" w:rsidRDefault="00644DC8" w:rsidP="00644DC8">
      <w:pPr>
        <w:jc w:val="both"/>
      </w:pPr>
      <w:r>
        <w:t>4. Za nienależyte wykonanie zamówień, o których mowa w ust. 1, Beneficjent stosuje kary,</w:t>
      </w:r>
      <w:r w:rsidR="0096091D">
        <w:br/>
      </w:r>
      <w:r>
        <w:t xml:space="preserve">które wskazane są w umowie zawieranej z wykonawcą. W sytuacji niewywiązania się przez wykonawcę z warunków umowy o zamówienie przy jednoczesnym niezastosowaniu kar umownych, Instytucja Pośrednicząca może uznać część wydatków związanych z tym zamówieniem za niekwalifikowalne. </w:t>
      </w:r>
    </w:p>
    <w:p w14:paraId="01A22873" w14:textId="50B0F492" w:rsidR="00644DC8" w:rsidRDefault="00644DC8" w:rsidP="008A4667">
      <w:pPr>
        <w:jc w:val="both"/>
      </w:pPr>
      <w:r>
        <w:t>„wydatk</w:t>
      </w:r>
      <w:r w:rsidR="008A4667">
        <w:t>ach kwalifikowalnych” oznacza to wydatki kwalifikowalne zgodnie z Wytycznymi w zakresie kwalifikowalności wydatków w ramach Europejskiego Funduszu Rozwoju Regionalnego, Europejskiego Funduszu Społecznego oraz Funduszu Spójności na lata 2014-2020, zwanej dalej „Wytycznymi</w:t>
      </w:r>
      <w:r w:rsidR="0096091D">
        <w:br/>
      </w:r>
      <w:r w:rsidR="008A4667">
        <w:t xml:space="preserve">w zakresie kwalifikowalności”, zamieszczonymi na stronie internetowej Instytucji Pośredniczącej: </w:t>
      </w:r>
      <w:hyperlink r:id="rId6" w:history="1">
        <w:r w:rsidR="008A4667" w:rsidRPr="005F197F">
          <w:rPr>
            <w:rStyle w:val="Hipercze"/>
          </w:rPr>
          <w:t>https://www.funduszeeuropejskie.gov.pl/strony/o-funduszach/dokumenty/wytyczne-w-zakresie-kwalifikowalnosci-wydatkow-w-ramach-europejskiego-funduszu-rozwoju-regionalnego-europejskiego-funduszu-spolecznego-oraz-funduszu-spojnosci-na-lata-2014-2020/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A4667">
        <w:t xml:space="preserve"> </w:t>
      </w:r>
    </w:p>
    <w:p w14:paraId="561F4A62" w14:textId="77777777" w:rsidR="008A4667" w:rsidRDefault="008A4667" w:rsidP="00644DC8"/>
    <w:sectPr w:rsidR="008A4667" w:rsidSect="0096091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7857" w14:textId="77777777" w:rsidR="0096091D" w:rsidRDefault="0096091D" w:rsidP="0096091D">
      <w:pPr>
        <w:spacing w:after="0" w:line="240" w:lineRule="auto"/>
      </w:pPr>
      <w:r>
        <w:separator/>
      </w:r>
    </w:p>
  </w:endnote>
  <w:endnote w:type="continuationSeparator" w:id="0">
    <w:p w14:paraId="11477DAD" w14:textId="77777777" w:rsidR="0096091D" w:rsidRDefault="0096091D" w:rsidP="0096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96091D" w:rsidRPr="00ED58B4" w14:paraId="7C809BD9" w14:textId="77777777" w:rsidTr="00430038">
      <w:trPr>
        <w:jc w:val="right"/>
      </w:trPr>
      <w:tc>
        <w:tcPr>
          <w:tcW w:w="8324" w:type="dxa"/>
          <w:vAlign w:val="center"/>
        </w:tcPr>
        <w:p w14:paraId="234D8AFA" w14:textId="77777777" w:rsidR="0096091D" w:rsidRPr="00ED58B4" w:rsidRDefault="0096091D" w:rsidP="0096091D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ED58B4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ED58B4">
            <w:rPr>
              <w:rFonts w:ascii="Tahoma" w:hAnsi="Tahoma"/>
              <w:b/>
              <w:sz w:val="14"/>
              <w:szCs w:val="14"/>
            </w:rPr>
            <w:br/>
          </w:r>
          <w:r w:rsidRPr="00ED58B4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ED58B4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ED58B4">
            <w:rPr>
              <w:rFonts w:ascii="Tahoma" w:hAnsi="Tahoma"/>
              <w:sz w:val="14"/>
              <w:szCs w:val="14"/>
            </w:rPr>
            <w:t xml:space="preserve"> 30, 01-207 Warszawa tel. +48 22 376 78 </w:t>
          </w:r>
          <w:proofErr w:type="gramStart"/>
          <w:r w:rsidRPr="00ED58B4">
            <w:rPr>
              <w:rFonts w:ascii="Tahoma" w:hAnsi="Tahoma"/>
              <w:sz w:val="14"/>
              <w:szCs w:val="14"/>
            </w:rPr>
            <w:t>00  fax</w:t>
          </w:r>
          <w:proofErr w:type="gramEnd"/>
          <w:r w:rsidRPr="00ED58B4">
            <w:rPr>
              <w:rFonts w:ascii="Tahoma" w:hAnsi="Tahoma"/>
              <w:sz w:val="14"/>
              <w:szCs w:val="14"/>
            </w:rPr>
            <w:t xml:space="preserve"> +48 22 376 78 01  </w:t>
          </w:r>
          <w:r w:rsidRPr="00ED58B4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70D95F1A" w14:textId="77777777" w:rsidR="0096091D" w:rsidRPr="00ED58B4" w:rsidRDefault="0096091D" w:rsidP="0096091D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31FE8">
            <w:rPr>
              <w:rFonts w:ascii="Tahoma" w:hAnsi="Tahoma"/>
              <w:sz w:val="14"/>
              <w:szCs w:val="14"/>
            </w:rPr>
            <w:t xml:space="preserve"> </w:t>
          </w:r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ED58B4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ED58B4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5E2250D2" w14:textId="77777777" w:rsidR="0096091D" w:rsidRPr="00ED58B4" w:rsidRDefault="0096091D" w:rsidP="0096091D">
          <w:pPr>
            <w:pStyle w:val="Zawartotabeli"/>
            <w:jc w:val="right"/>
          </w:pPr>
          <w:hyperlink r:id="rId2" w:history="1">
            <w:r w:rsidRPr="00ED58B4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Pr="00ED58B4">
            <w:rPr>
              <w:rFonts w:ascii="Tahoma" w:hAnsi="Tahoma"/>
              <w:b/>
              <w:sz w:val="20"/>
              <w:u w:val="single"/>
            </w:rPr>
            <w:t xml:space="preserve"> </w:t>
          </w:r>
          <w:r w:rsidRPr="00ED58B4">
            <w:t xml:space="preserve"> </w:t>
          </w:r>
        </w:p>
      </w:tc>
      <w:tc>
        <w:tcPr>
          <w:tcW w:w="926" w:type="dxa"/>
          <w:vAlign w:val="center"/>
        </w:tcPr>
        <w:p w14:paraId="6583632D" w14:textId="77777777" w:rsidR="0096091D" w:rsidRPr="00ED58B4" w:rsidRDefault="0096091D" w:rsidP="0096091D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ED58B4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1C75129" wp14:editId="268159C1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58B4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CE7C040" w14:textId="77777777" w:rsidR="0096091D" w:rsidRPr="00ED58B4" w:rsidRDefault="0096091D" w:rsidP="0096091D">
    <w:pPr>
      <w:pStyle w:val="Nagwek"/>
      <w:jc w:val="center"/>
      <w:rPr>
        <w:b/>
        <w:sz w:val="16"/>
        <w:szCs w:val="16"/>
        <w:lang w:val="en-US"/>
      </w:rPr>
    </w:pPr>
    <w:r w:rsidRPr="00ED58B4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FC02" wp14:editId="493CA9B9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B18D9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  <w:p w14:paraId="53DFFDE8" w14:textId="77777777" w:rsidR="0096091D" w:rsidRDefault="00960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2902" w14:textId="77777777" w:rsidR="0096091D" w:rsidRDefault="0096091D" w:rsidP="0096091D">
      <w:pPr>
        <w:spacing w:after="0" w:line="240" w:lineRule="auto"/>
      </w:pPr>
      <w:r>
        <w:separator/>
      </w:r>
    </w:p>
  </w:footnote>
  <w:footnote w:type="continuationSeparator" w:id="0">
    <w:p w14:paraId="56393B50" w14:textId="77777777" w:rsidR="0096091D" w:rsidRDefault="0096091D" w:rsidP="0096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80C343164474D1491289A747D8AA636"/>
      </w:placeholder>
      <w:temporary/>
      <w:showingPlcHdr/>
      <w15:appearance w15:val="hidden"/>
    </w:sdtPr>
    <w:sdtContent>
      <w:p w14:paraId="531C8DA3" w14:textId="77777777" w:rsidR="0096091D" w:rsidRDefault="0096091D">
        <w:pPr>
          <w:pStyle w:val="Nagwek"/>
        </w:pPr>
        <w:r>
          <w:t>[Wpisz tutaj]</w:t>
        </w:r>
      </w:p>
    </w:sdtContent>
  </w:sdt>
  <w:p w14:paraId="0A16806B" w14:textId="77777777" w:rsidR="0096091D" w:rsidRDefault="00960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868D" w14:textId="6F8E342C" w:rsidR="0096091D" w:rsidRDefault="0096091D">
    <w:pPr>
      <w:pStyle w:val="Nagwek"/>
    </w:pPr>
    <w:r w:rsidRPr="00C33AE5">
      <w:rPr>
        <w:noProof/>
      </w:rPr>
      <w:drawing>
        <wp:inline distT="0" distB="0" distL="0" distR="0" wp14:anchorId="3D747A17" wp14:editId="0177B36F">
          <wp:extent cx="5760720" cy="115740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B"/>
    <w:rsid w:val="000B1713"/>
    <w:rsid w:val="000E3BE4"/>
    <w:rsid w:val="00265C76"/>
    <w:rsid w:val="0034174B"/>
    <w:rsid w:val="003D7FFC"/>
    <w:rsid w:val="00644DC8"/>
    <w:rsid w:val="006E3BDC"/>
    <w:rsid w:val="008A4667"/>
    <w:rsid w:val="0096091D"/>
    <w:rsid w:val="00CB46DC"/>
    <w:rsid w:val="00D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3D07"/>
  <w15:chartTrackingRefBased/>
  <w15:docId w15:val="{9AA702EF-8ADA-4FD6-8F0E-5E12D27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6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6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6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91D"/>
  </w:style>
  <w:style w:type="paragraph" w:styleId="Stopka">
    <w:name w:val="footer"/>
    <w:basedOn w:val="Normalny"/>
    <w:link w:val="StopkaZnak"/>
    <w:uiPriority w:val="99"/>
    <w:unhideWhenUsed/>
    <w:rsid w:val="0096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91D"/>
  </w:style>
  <w:style w:type="paragraph" w:customStyle="1" w:styleId="Zawartotabeli">
    <w:name w:val="Zawartość tabeli"/>
    <w:basedOn w:val="Normalny"/>
    <w:rsid w:val="009609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0C343164474D1491289A747D8AA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8BFB9-7CA2-4938-9C0A-886E5DE77073}"/>
      </w:docPartPr>
      <w:docPartBody>
        <w:p w:rsidR="00000000" w:rsidRDefault="008D01CD" w:rsidP="008D01CD">
          <w:pPr>
            <w:pStyle w:val="280C343164474D1491289A747D8AA63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CD"/>
    <w:rsid w:val="008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0C343164474D1491289A747D8AA636">
    <w:name w:val="280C343164474D1491289A747D8AA636"/>
    <w:rsid w:val="008D0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Piotr Witczak</cp:lastModifiedBy>
  <cp:revision>3</cp:revision>
  <dcterms:created xsi:type="dcterms:W3CDTF">2018-08-09T11:42:00Z</dcterms:created>
  <dcterms:modified xsi:type="dcterms:W3CDTF">2018-08-13T12:54:00Z</dcterms:modified>
</cp:coreProperties>
</file>