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2537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2537A">
              <w:rPr>
                <w:rFonts w:ascii="Arial" w:eastAsia="Times New Roman" w:hAnsi="Arial" w:cs="Arial"/>
                <w:lang w:eastAsia="ar-SA"/>
              </w:rPr>
              <w:t>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A2537A">
              <w:rPr>
                <w:rFonts w:ascii="Arial" w:eastAsia="Times New Roman" w:hAnsi="Arial" w:cs="Arial"/>
                <w:lang w:eastAsia="ar-SA"/>
              </w:rPr>
              <w:t>6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A335BF" w:rsidP="00A2537A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</w:t>
            </w:r>
            <w:proofErr w:type="spellStart"/>
            <w:r w:rsidR="00A2537A">
              <w:rPr>
                <w:rFonts w:ascii="Arial" w:hAnsi="Arial" w:cs="Arial"/>
              </w:rPr>
              <w:t>Jardiance</w:t>
            </w:r>
            <w:proofErr w:type="spellEnd"/>
            <w:r w:rsidR="00A2537A">
              <w:rPr>
                <w:rFonts w:ascii="Arial" w:hAnsi="Arial" w:cs="Arial"/>
              </w:rPr>
              <w:t xml:space="preserve"> (</w:t>
            </w:r>
            <w:proofErr w:type="spellStart"/>
            <w:r w:rsidR="00A2537A">
              <w:rPr>
                <w:rFonts w:ascii="Arial" w:hAnsi="Arial" w:cs="Arial"/>
              </w:rPr>
              <w:t>empagliflozyna</w:t>
            </w:r>
            <w:proofErr w:type="spellEnd"/>
            <w:r w:rsidR="00A2537A">
              <w:rPr>
                <w:rFonts w:ascii="Arial" w:hAnsi="Arial" w:cs="Arial"/>
              </w:rPr>
              <w:t>) we wskazaniu: l</w:t>
            </w:r>
            <w:r w:rsidR="00A2537A" w:rsidRPr="00A2537A">
              <w:rPr>
                <w:rFonts w:ascii="Arial" w:hAnsi="Arial" w:cs="Arial"/>
              </w:rPr>
              <w:t>eczenie pacjentów stosujących leki hipoglikemizujące z wyłączeniem insuliny z niewystarczająco kontrolowaną cukrzycą typu 2 oraz udokumentowaną chorobą układu sercowo-naczyniowego (zawał serca lub niestabilna dławica piersiowa lub choroba niedokrwienna serca potwierdzona w koronarografii lub testami wysiłkowymi lub udar mózgu lub choroba zarostowa tętnic obwodowych)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7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7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7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pt;height:12.7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7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7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7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7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7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7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2537A"/>
    <w:rsid w:val="00A335BF"/>
    <w:rsid w:val="00A82C21"/>
    <w:rsid w:val="00AA3ED0"/>
    <w:rsid w:val="00AD501D"/>
    <w:rsid w:val="00B75F03"/>
    <w:rsid w:val="00BB1AA7"/>
    <w:rsid w:val="00BB1AB4"/>
    <w:rsid w:val="00C145AC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Kraus</cp:lastModifiedBy>
  <cp:revision>3</cp:revision>
  <dcterms:created xsi:type="dcterms:W3CDTF">2017-04-21T09:27:00Z</dcterms:created>
  <dcterms:modified xsi:type="dcterms:W3CDTF">2017-04-21T09:56:00Z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