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18B15D97" w:rsidR="005E0437" w:rsidRDefault="004F4681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raportu 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>Agencji Oceny Technologii Medycznych i Taryfikacji</w:t>
      </w:r>
    </w:p>
    <w:p w14:paraId="3368B16C" w14:textId="5FCFBB33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62126E84" w:rsidR="005E0437" w:rsidRDefault="005E0437" w:rsidP="004F468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4F46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B420278" w:rsidR="000B57EF" w:rsidRPr="0068177F" w:rsidRDefault="00CB23AF" w:rsidP="00CB23A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OT.4220.41</w:t>
            </w:r>
            <w:r w:rsidR="00B043D7"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F975DE0" w:rsidR="009C30CB" w:rsidRPr="00D82A2C" w:rsidRDefault="00B043D7" w:rsidP="00CB23AF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 zasadności wprowadzenia czynnika I</w:t>
            </w:r>
            <w:r w:rsidR="00CB23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  <w:bookmarkStart w:id="0" w:name="_GoBack"/>
            <w:bookmarkEnd w:id="0"/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przedłużonym działaniu 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modułu 4 programu polityki zdrowotnej pn. "Narodowy Program Leczenia Chorych na Hemofilię i Pokrewne Skazy Krwotoczne na lata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B043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183D79FF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="004F4681">
        <w:rPr>
          <w:rStyle w:val="Odwoanieprzypisudolnego"/>
          <w:rFonts w:ascii="Arial" w:eastAsia="Times New Roman" w:hAnsi="Arial" w:cs="Arial"/>
          <w:i/>
          <w:sz w:val="20"/>
          <w:szCs w:val="20"/>
          <w:u w:val="single"/>
          <w:lang w:eastAsia="ar-SA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1C3FF282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4F4681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8A188B" w14:textId="77777777" w:rsidR="004F4681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</w:t>
      </w:r>
      <w:r w:rsidR="004F4681">
        <w:rPr>
          <w:rFonts w:ascii="Arial" w:eastAsia="Times New Roman" w:hAnsi="Arial" w:cs="Arial"/>
          <w:b/>
          <w:sz w:val="20"/>
          <w:szCs w:val="20"/>
          <w:lang w:eastAsia="ar-SA"/>
        </w:rPr>
        <w:t>do upublicznionego raportu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3BAB18B" w14:textId="206A92AF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C998C9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1" o:title=""/>
                </v:shape>
                <w:control r:id="rId12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18A3F7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3" o:title=""/>
                </v:shape>
                <w:control r:id="rId14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6772BCF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4F4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 raportu Agencji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B1DC30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1" o:title=""/>
                </v:shape>
                <w:control r:id="rId15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F7CA2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1" o:title=""/>
          </v:shape>
          <w:control r:id="rId16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2AABE7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1" o:title=""/>
          </v:shape>
          <w:control r:id="rId17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r., poz.2561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D98FE2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1" o:title=""/>
          </v:shape>
          <w:control r:id="rId18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F14BFFD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1" o:title=""/>
          </v:shape>
          <w:control r:id="rId19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AB56D2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1" o:title=""/>
          </v:shape>
          <w:control r:id="rId20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9622A0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1" o:title=""/>
          </v:shape>
          <w:control r:id="rId21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CCD4C8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1" o:title=""/>
          </v:shape>
          <w:control r:id="rId22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33D6B360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33421223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BB8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71C" w14:textId="77777777" w:rsidR="004F4681" w:rsidRDefault="004F468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01818A44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4F4681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</w:p>
    <w:p w14:paraId="6830E517" w14:textId="61A211CB" w:rsidR="005E0437" w:rsidRDefault="005E0437" w:rsidP="004F4681">
      <w:pPr>
        <w:suppressAutoHyphens/>
        <w:spacing w:after="120" w:line="240" w:lineRule="auto"/>
        <w:ind w:left="99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F4681" w14:paraId="51194A48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9F4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8EE" w14:textId="77777777" w:rsidR="004F4681" w:rsidRDefault="004F468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426F43B" w14:textId="77777777" w:rsidR="006F4BCF" w:rsidRDefault="006F4BCF" w:rsidP="004F4681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97DDD65" w14:textId="2407D726" w:rsidR="004F4681" w:rsidRPr="004F4681" w:rsidRDefault="004F4681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4681">
        <w:rPr>
          <w:rFonts w:ascii="Arial" w:hAnsi="Arial" w:cs="Arial"/>
          <w:i/>
          <w:sz w:val="16"/>
          <w:szCs w:val="16"/>
        </w:rPr>
        <w:t>zgodnie z art. 31s ust. 23 ustawy z dnia 27 sierpnia 2004 r. o świadczeniach opieki zdrowotnej finansowanych ze środków publicznych (Dz. U. z 2021, poz. 1285 z późn. zm.)</w:t>
      </w:r>
    </w:p>
  </w:footnote>
  <w:footnote w:id="2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4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B5271"/>
    <w:rsid w:val="004D4584"/>
    <w:rsid w:val="004F4681"/>
    <w:rsid w:val="00516BBE"/>
    <w:rsid w:val="00534919"/>
    <w:rsid w:val="005E0437"/>
    <w:rsid w:val="00611B4B"/>
    <w:rsid w:val="006655D6"/>
    <w:rsid w:val="006C7F97"/>
    <w:rsid w:val="006F4BCF"/>
    <w:rsid w:val="007823FD"/>
    <w:rsid w:val="007C5D20"/>
    <w:rsid w:val="007D6E92"/>
    <w:rsid w:val="0085351D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9C30CB"/>
    <w:rsid w:val="00A302E6"/>
    <w:rsid w:val="00AC2A25"/>
    <w:rsid w:val="00AD7BF5"/>
    <w:rsid w:val="00B043D7"/>
    <w:rsid w:val="00B2393A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B23AF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B9F3-530C-498F-94D7-5A44E98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16</cp:revision>
  <dcterms:created xsi:type="dcterms:W3CDTF">2022-12-02T08:24:00Z</dcterms:created>
  <dcterms:modified xsi:type="dcterms:W3CDTF">2023-06-16T09:42:00Z</dcterms:modified>
</cp:coreProperties>
</file>